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A477" w14:textId="77777777" w:rsidR="00696723" w:rsidRDefault="00696723" w:rsidP="004445F4">
      <w:pPr>
        <w:spacing w:after="0" w:line="360" w:lineRule="auto"/>
        <w:jc w:val="both"/>
        <w:rPr>
          <w:rFonts w:ascii="Times New Roman" w:hAnsi="Times New Roman"/>
          <w:b/>
          <w:sz w:val="24"/>
          <w:szCs w:val="24"/>
        </w:rPr>
      </w:pPr>
    </w:p>
    <w:p w14:paraId="5C4E1164" w14:textId="21DDFE69" w:rsidR="00696723" w:rsidRPr="0082722B" w:rsidRDefault="0082722B" w:rsidP="004445F4">
      <w:pPr>
        <w:spacing w:after="0" w:line="360" w:lineRule="auto"/>
        <w:jc w:val="both"/>
        <w:rPr>
          <w:rFonts w:ascii="Times New Roman" w:hAnsi="Times New Roman"/>
          <w:sz w:val="24"/>
          <w:szCs w:val="24"/>
          <w:lang w:val="en-US"/>
        </w:rPr>
      </w:pPr>
      <w:r>
        <w:rPr>
          <w:rFonts w:ascii="Times New Roman" w:hAnsi="Times New Roman"/>
          <w:b/>
          <w:sz w:val="24"/>
          <w:szCs w:val="24"/>
          <w:lang w:val="en-US"/>
        </w:rPr>
        <w:t>Project</w:t>
      </w:r>
      <w:r w:rsidR="00696723" w:rsidRPr="0082722B">
        <w:rPr>
          <w:rFonts w:ascii="Times New Roman" w:hAnsi="Times New Roman"/>
          <w:b/>
          <w:sz w:val="24"/>
          <w:szCs w:val="24"/>
          <w:lang w:val="en-US"/>
        </w:rPr>
        <w:t xml:space="preserve">: </w:t>
      </w:r>
      <w:r w:rsidRPr="0082722B">
        <w:rPr>
          <w:rFonts w:ascii="Times New Roman" w:hAnsi="Times New Roman"/>
          <w:sz w:val="24"/>
          <w:szCs w:val="24"/>
          <w:lang w:val="en-US"/>
        </w:rPr>
        <w:t>“Microbiome applications to combine farming productivity and environmental biodiversity preservation”, CN biodiversity, Spoke 2, WP3 Sustainable valorization of marine resources</w:t>
      </w:r>
    </w:p>
    <w:p w14:paraId="39FE10F4" w14:textId="66CF0B30" w:rsidR="000843FF" w:rsidRPr="0082722B" w:rsidRDefault="0082722B" w:rsidP="004445F4">
      <w:pPr>
        <w:spacing w:after="0" w:line="360" w:lineRule="auto"/>
        <w:jc w:val="both"/>
        <w:rPr>
          <w:rFonts w:ascii="Times New Roman" w:hAnsi="Times New Roman"/>
          <w:sz w:val="24"/>
          <w:szCs w:val="24"/>
          <w:lang w:val="en-US"/>
        </w:rPr>
      </w:pPr>
      <w:r w:rsidRPr="0082722B">
        <w:rPr>
          <w:rFonts w:ascii="Times New Roman" w:hAnsi="Times New Roman"/>
          <w:b/>
          <w:sz w:val="24"/>
          <w:szCs w:val="24"/>
          <w:lang w:val="en-US"/>
        </w:rPr>
        <w:t>Scientific responsible</w:t>
      </w:r>
      <w:r>
        <w:rPr>
          <w:rFonts w:ascii="Times New Roman" w:hAnsi="Times New Roman"/>
          <w:b/>
          <w:sz w:val="24"/>
          <w:szCs w:val="24"/>
          <w:lang w:val="en-US"/>
        </w:rPr>
        <w:t xml:space="preserve"> and owner of the funds</w:t>
      </w:r>
      <w:r w:rsidR="000843FF" w:rsidRPr="0082722B">
        <w:rPr>
          <w:rFonts w:ascii="Times New Roman" w:hAnsi="Times New Roman"/>
          <w:sz w:val="24"/>
          <w:szCs w:val="24"/>
          <w:lang w:val="en-US"/>
        </w:rPr>
        <w:t xml:space="preserve">: </w:t>
      </w:r>
      <w:r w:rsidR="00A460F4" w:rsidRPr="0082722B">
        <w:rPr>
          <w:rFonts w:ascii="Times New Roman" w:hAnsi="Times New Roman"/>
          <w:sz w:val="24"/>
          <w:szCs w:val="24"/>
          <w:lang w:val="en-US"/>
        </w:rPr>
        <w:t xml:space="preserve">Prof. </w:t>
      </w:r>
      <w:r w:rsidR="0073613F" w:rsidRPr="0082722B">
        <w:rPr>
          <w:rFonts w:ascii="Times New Roman" w:hAnsi="Times New Roman"/>
          <w:sz w:val="24"/>
          <w:szCs w:val="24"/>
          <w:lang w:val="en-US"/>
        </w:rPr>
        <w:t>Marco Candela</w:t>
      </w:r>
    </w:p>
    <w:p w14:paraId="62DD427F" w14:textId="3D52AC71" w:rsidR="00943C44" w:rsidRPr="0082722B" w:rsidRDefault="0082722B" w:rsidP="00943C44">
      <w:pPr>
        <w:spacing w:after="0" w:line="360" w:lineRule="auto"/>
        <w:jc w:val="both"/>
        <w:rPr>
          <w:rFonts w:ascii="Times New Roman" w:hAnsi="Times New Roman"/>
          <w:sz w:val="24"/>
          <w:szCs w:val="24"/>
          <w:lang w:val="en-US"/>
        </w:rPr>
      </w:pPr>
      <w:r w:rsidRPr="0082722B">
        <w:rPr>
          <w:rFonts w:ascii="Times New Roman" w:hAnsi="Times New Roman"/>
          <w:b/>
          <w:sz w:val="24"/>
          <w:szCs w:val="24"/>
          <w:lang w:val="en-US"/>
        </w:rPr>
        <w:t>Title</w:t>
      </w:r>
      <w:r>
        <w:rPr>
          <w:rFonts w:ascii="Times New Roman" w:hAnsi="Times New Roman"/>
          <w:b/>
          <w:sz w:val="24"/>
          <w:szCs w:val="24"/>
          <w:lang w:val="en-US"/>
        </w:rPr>
        <w:t xml:space="preserve"> of the research fellowship</w:t>
      </w:r>
      <w:r w:rsidR="000843FF" w:rsidRPr="0082722B">
        <w:rPr>
          <w:rFonts w:ascii="Times New Roman" w:hAnsi="Times New Roman"/>
          <w:sz w:val="24"/>
          <w:szCs w:val="24"/>
          <w:lang w:val="en-US"/>
        </w:rPr>
        <w:t xml:space="preserve">: </w:t>
      </w:r>
      <w:r w:rsidRPr="0082722B">
        <w:rPr>
          <w:rFonts w:ascii="Times New Roman" w:hAnsi="Times New Roman"/>
          <w:sz w:val="24"/>
          <w:szCs w:val="24"/>
          <w:lang w:val="en-US"/>
        </w:rPr>
        <w:t>Microbiome applications to combine farming productivity and environmental biodiversity preservation</w:t>
      </w:r>
    </w:p>
    <w:p w14:paraId="5D4CE484" w14:textId="77777777" w:rsidR="000843FF" w:rsidRPr="0082722B" w:rsidRDefault="000843FF" w:rsidP="004445F4">
      <w:pPr>
        <w:spacing w:after="0" w:line="360" w:lineRule="auto"/>
        <w:jc w:val="both"/>
        <w:rPr>
          <w:rFonts w:ascii="Arial" w:hAnsi="Arial" w:cs="Arial"/>
          <w:sz w:val="20"/>
          <w:szCs w:val="20"/>
          <w:lang w:val="en-US"/>
        </w:rPr>
      </w:pPr>
    </w:p>
    <w:p w14:paraId="33928E99" w14:textId="2F77F348" w:rsidR="007837EC" w:rsidRPr="00FC6DDA" w:rsidRDefault="00FC6DDA" w:rsidP="00FC6DDA">
      <w:pPr>
        <w:spacing w:after="0" w:line="360" w:lineRule="auto"/>
        <w:jc w:val="both"/>
        <w:rPr>
          <w:rFonts w:ascii="Times New Roman" w:hAnsi="Times New Roman"/>
          <w:sz w:val="24"/>
          <w:szCs w:val="24"/>
          <w:lang w:val="en-US"/>
        </w:rPr>
      </w:pPr>
      <w:r w:rsidRPr="00FC6DDA">
        <w:rPr>
          <w:rFonts w:ascii="Times New Roman" w:hAnsi="Times New Roman"/>
          <w:sz w:val="24"/>
          <w:szCs w:val="24"/>
          <w:lang w:val="en-US"/>
        </w:rPr>
        <w:t xml:space="preserve">The project will focus on the assessment of microbiome structures in wild fishes and the marine environment in aquaculture sites, which is relevant to the productivity, quality, </w:t>
      </w:r>
      <w:proofErr w:type="gramStart"/>
      <w:r w:rsidRPr="00FC6DDA">
        <w:rPr>
          <w:rFonts w:ascii="Times New Roman" w:hAnsi="Times New Roman"/>
          <w:sz w:val="24"/>
          <w:szCs w:val="24"/>
          <w:lang w:val="en-US"/>
        </w:rPr>
        <w:t>safety</w:t>
      </w:r>
      <w:proofErr w:type="gramEnd"/>
      <w:r w:rsidRPr="00FC6DDA">
        <w:rPr>
          <w:rFonts w:ascii="Times New Roman" w:hAnsi="Times New Roman"/>
          <w:sz w:val="24"/>
          <w:szCs w:val="24"/>
          <w:lang w:val="en-US"/>
        </w:rPr>
        <w:t xml:space="preserve"> and sustainability of marine fish food production. The health and safety of the marine ecosystem in proximity to aquaculture cages will be evaluated through the assessment of the mutual interactions and exchanges between fish farms and marine microbiomes, also in terms of </w:t>
      </w:r>
      <w:proofErr w:type="spellStart"/>
      <w:r w:rsidRPr="00FC6DDA">
        <w:rPr>
          <w:rFonts w:ascii="Times New Roman" w:hAnsi="Times New Roman"/>
          <w:sz w:val="24"/>
          <w:szCs w:val="24"/>
          <w:lang w:val="en-US"/>
        </w:rPr>
        <w:t>pathobiomes</w:t>
      </w:r>
      <w:proofErr w:type="spellEnd"/>
      <w:r w:rsidRPr="00FC6DDA">
        <w:rPr>
          <w:rFonts w:ascii="Times New Roman" w:hAnsi="Times New Roman"/>
          <w:sz w:val="24"/>
          <w:szCs w:val="24"/>
          <w:lang w:val="en-US"/>
        </w:rPr>
        <w:t xml:space="preserve">. In addition, innovative blue-technology approaches will be conceived with the specific aim of modulating the marine microbiome and improving the environmental quality and sustainability of open-fish cage aquaculture practices. </w:t>
      </w:r>
      <w:proofErr w:type="gramStart"/>
      <w:r w:rsidRPr="00FC6DDA">
        <w:rPr>
          <w:rFonts w:ascii="Times New Roman" w:hAnsi="Times New Roman"/>
          <w:sz w:val="24"/>
          <w:szCs w:val="24"/>
          <w:lang w:val="en-US"/>
        </w:rPr>
        <w:t>In particular, environmental</w:t>
      </w:r>
      <w:proofErr w:type="gramEnd"/>
      <w:r w:rsidRPr="00FC6DDA">
        <w:rPr>
          <w:rFonts w:ascii="Times New Roman" w:hAnsi="Times New Roman"/>
          <w:sz w:val="24"/>
          <w:szCs w:val="24"/>
          <w:lang w:val="en-US"/>
        </w:rPr>
        <w:t xml:space="preserve"> and metagenomic variables in seawater, sediments, trophic web and fish food products will be considered. Environmental variables will include the main physical (temperature, salinity, pH) and chemical (nutrients, organic carbon) characteristics, as well as chemical pollutants (xenobiotics, heavy metals, microplastics). Marine sites to be investigated will also include areas outside hatcheries where water pipes pump in and out the water used to farm fishes. Attention will be posed to evaluate the fish and marine </w:t>
      </w:r>
      <w:proofErr w:type="spellStart"/>
      <w:r w:rsidRPr="00FC6DDA">
        <w:rPr>
          <w:rFonts w:ascii="Times New Roman" w:hAnsi="Times New Roman"/>
          <w:sz w:val="24"/>
          <w:szCs w:val="24"/>
          <w:lang w:val="en-US"/>
        </w:rPr>
        <w:t>pathobiome</w:t>
      </w:r>
      <w:proofErr w:type="spellEnd"/>
      <w:r w:rsidRPr="00FC6DDA">
        <w:rPr>
          <w:rFonts w:ascii="Times New Roman" w:hAnsi="Times New Roman"/>
          <w:sz w:val="24"/>
          <w:szCs w:val="24"/>
          <w:lang w:val="en-US"/>
        </w:rPr>
        <w:t xml:space="preserve">. The marine ecosystem health will be evaluated using bio-indicators, among which corals and their associated microbiome, in proximity to open-cage aquaculture installations and nearby sites. Marine organisms (such as bivalves, crustaceans, annelids, and other organisms that are part of the fish food web) and the associated microbiome will be monitored, </w:t>
      </w:r>
      <w:proofErr w:type="gramStart"/>
      <w:r w:rsidRPr="00FC6DDA">
        <w:rPr>
          <w:rFonts w:ascii="Times New Roman" w:hAnsi="Times New Roman"/>
          <w:sz w:val="24"/>
          <w:szCs w:val="24"/>
          <w:lang w:val="en-US"/>
        </w:rPr>
        <w:t>in light of</w:t>
      </w:r>
      <w:proofErr w:type="gramEnd"/>
      <w:r w:rsidRPr="00FC6DDA">
        <w:rPr>
          <w:rFonts w:ascii="Times New Roman" w:hAnsi="Times New Roman"/>
          <w:sz w:val="24"/>
          <w:szCs w:val="24"/>
          <w:lang w:val="en-US"/>
        </w:rPr>
        <w:t xml:space="preserve"> their potential role of vectors/reservoirs of microbes for fishes.</w:t>
      </w:r>
    </w:p>
    <w:sectPr w:rsidR="007837EC" w:rsidRPr="00FC6DDA" w:rsidSect="00F40A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E24"/>
    <w:multiLevelType w:val="hybridMultilevel"/>
    <w:tmpl w:val="E66E9CB0"/>
    <w:lvl w:ilvl="0" w:tplc="5154521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007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F4"/>
    <w:rsid w:val="00000804"/>
    <w:rsid w:val="00061CC9"/>
    <w:rsid w:val="000831F7"/>
    <w:rsid w:val="000843FF"/>
    <w:rsid w:val="000A55C8"/>
    <w:rsid w:val="000B53AD"/>
    <w:rsid w:val="000E40BA"/>
    <w:rsid w:val="000F3795"/>
    <w:rsid w:val="001D2EEC"/>
    <w:rsid w:val="00271B7B"/>
    <w:rsid w:val="003046C2"/>
    <w:rsid w:val="003271D4"/>
    <w:rsid w:val="00354BDB"/>
    <w:rsid w:val="0035512B"/>
    <w:rsid w:val="003D37F0"/>
    <w:rsid w:val="004445F4"/>
    <w:rsid w:val="00484EC4"/>
    <w:rsid w:val="00523503"/>
    <w:rsid w:val="005448D5"/>
    <w:rsid w:val="005D4942"/>
    <w:rsid w:val="00603555"/>
    <w:rsid w:val="00634431"/>
    <w:rsid w:val="00696723"/>
    <w:rsid w:val="0073613F"/>
    <w:rsid w:val="00752F43"/>
    <w:rsid w:val="007826FF"/>
    <w:rsid w:val="007837EC"/>
    <w:rsid w:val="00791E24"/>
    <w:rsid w:val="007A06B0"/>
    <w:rsid w:val="007B7A61"/>
    <w:rsid w:val="007D7B9E"/>
    <w:rsid w:val="0082722B"/>
    <w:rsid w:val="00840B75"/>
    <w:rsid w:val="00903274"/>
    <w:rsid w:val="00943C44"/>
    <w:rsid w:val="009658A5"/>
    <w:rsid w:val="00971794"/>
    <w:rsid w:val="00A460F4"/>
    <w:rsid w:val="00A634ED"/>
    <w:rsid w:val="00A7272B"/>
    <w:rsid w:val="00A73C4B"/>
    <w:rsid w:val="00AD743C"/>
    <w:rsid w:val="00AE0F52"/>
    <w:rsid w:val="00AE4B06"/>
    <w:rsid w:val="00B307F7"/>
    <w:rsid w:val="00B33ACA"/>
    <w:rsid w:val="00B821ED"/>
    <w:rsid w:val="00BD7073"/>
    <w:rsid w:val="00C042A2"/>
    <w:rsid w:val="00C44B2E"/>
    <w:rsid w:val="00C84387"/>
    <w:rsid w:val="00CD52DE"/>
    <w:rsid w:val="00CE32E2"/>
    <w:rsid w:val="00CE38DC"/>
    <w:rsid w:val="00CE39AF"/>
    <w:rsid w:val="00D108DE"/>
    <w:rsid w:val="00D60800"/>
    <w:rsid w:val="00D74CC8"/>
    <w:rsid w:val="00D76E1F"/>
    <w:rsid w:val="00E64870"/>
    <w:rsid w:val="00E867C7"/>
    <w:rsid w:val="00EB1FA2"/>
    <w:rsid w:val="00EF3021"/>
    <w:rsid w:val="00F24761"/>
    <w:rsid w:val="00F40A1E"/>
    <w:rsid w:val="00FB14E7"/>
    <w:rsid w:val="00FB57CA"/>
    <w:rsid w:val="00FC6DDA"/>
    <w:rsid w:val="00FD2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BE86"/>
  <w15:chartTrackingRefBased/>
  <w15:docId w15:val="{9393B4AB-BCCD-4BC7-A3D7-21B2B3E4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45F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78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Patriza</dc:creator>
  <cp:keywords/>
  <cp:lastModifiedBy>Silvia Turroni</cp:lastModifiedBy>
  <cp:revision>2</cp:revision>
  <cp:lastPrinted>2015-01-21T14:56:00Z</cp:lastPrinted>
  <dcterms:created xsi:type="dcterms:W3CDTF">2022-12-20T10:14:00Z</dcterms:created>
  <dcterms:modified xsi:type="dcterms:W3CDTF">2022-12-20T10:14:00Z</dcterms:modified>
</cp:coreProperties>
</file>